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6D7BC" w14:textId="77777777" w:rsidR="00906BAE" w:rsidRPr="00906BAE" w:rsidRDefault="00906BAE" w:rsidP="00906BAE">
      <w:pPr>
        <w:rPr>
          <w:rFonts w:ascii="Times New Roman" w:eastAsia="Times New Roman" w:hAnsi="Times New Roman" w:cs="Times New Roman"/>
          <w:lang w:eastAsia="ru-RU"/>
        </w:rPr>
      </w:pPr>
      <w:r>
        <w:rPr>
          <w:rFonts w:ascii="Helvetica" w:eastAsia="Times New Roman" w:hAnsi="Helvetica" w:cs="Times New Roman"/>
          <w:color w:val="343434"/>
          <w:sz w:val="33"/>
          <w:szCs w:val="33"/>
          <w:lang w:eastAsia="ru-RU"/>
        </w:rPr>
        <w:t xml:space="preserve">Сборник </w:t>
      </w:r>
      <w:r w:rsidRPr="00906BAE">
        <w:rPr>
          <w:rFonts w:ascii="Times New Roman" w:eastAsia="Times New Roman" w:hAnsi="Times New Roman" w:cs="Times New Roman"/>
          <w:lang w:eastAsia="ru-RU"/>
        </w:rPr>
        <w:fldChar w:fldCharType="begin"/>
      </w:r>
      <w:r w:rsidRPr="00906BAE">
        <w:rPr>
          <w:rFonts w:ascii="Times New Roman" w:eastAsia="Times New Roman" w:hAnsi="Times New Roman" w:cs="Times New Roman"/>
          <w:lang w:eastAsia="ru-RU"/>
        </w:rPr>
        <w:instrText xml:space="preserve"> HYPERLINK "http://www.monographies.ru/ru/book/view?id=204" </w:instrText>
      </w:r>
      <w:r w:rsidRPr="00906BAE">
        <w:rPr>
          <w:rFonts w:ascii="Times New Roman" w:eastAsia="Times New Roman" w:hAnsi="Times New Roman" w:cs="Times New Roman"/>
          <w:lang w:eastAsia="ru-RU"/>
        </w:rPr>
      </w:r>
      <w:r w:rsidRPr="00906BAE">
        <w:rPr>
          <w:rFonts w:ascii="Times New Roman" w:eastAsia="Times New Roman" w:hAnsi="Times New Roman" w:cs="Times New Roman"/>
          <w:lang w:eastAsia="ru-RU"/>
        </w:rPr>
        <w:fldChar w:fldCharType="separate"/>
      </w:r>
      <w:r w:rsidRPr="00906BAE">
        <w:rPr>
          <w:rFonts w:ascii="Helvetica" w:eastAsia="Times New Roman" w:hAnsi="Helvetica" w:cs="Times New Roman"/>
          <w:color w:val="2C5FB3"/>
          <w:sz w:val="21"/>
          <w:szCs w:val="21"/>
          <w:u w:val="single"/>
          <w:shd w:val="clear" w:color="auto" w:fill="FFFFFF"/>
          <w:lang w:eastAsia="ru-RU"/>
        </w:rPr>
        <w:t>СОВРЕМЕННЫЕ ТЕНДЕНЦИИ ОБНОВЛЕНИЯ ПРОФЕССИОНАЛЬНОЙ ПОДГОТОВКИ ПЕДАГОГОВ ДОШКОЛЬНОГО И НАЧАЛЬНОГО ОБРАЗОВАНИЯ</w:t>
      </w:r>
      <w:r w:rsidRPr="00906BAE">
        <w:rPr>
          <w:rFonts w:ascii="Times New Roman" w:eastAsia="Times New Roman" w:hAnsi="Times New Roman" w:cs="Times New Roman"/>
          <w:lang w:eastAsia="ru-RU"/>
        </w:rPr>
        <w:fldChar w:fldCharType="end"/>
      </w:r>
    </w:p>
    <w:p w14:paraId="77EF0BB4" w14:textId="77777777" w:rsidR="00906BAE" w:rsidRDefault="00906BAE" w:rsidP="00906BAE">
      <w:pPr>
        <w:shd w:val="clear" w:color="auto" w:fill="FFFFFF"/>
        <w:spacing w:before="300" w:after="150"/>
        <w:outlineLvl w:val="2"/>
        <w:rPr>
          <w:rFonts w:ascii="Helvetica" w:eastAsia="Times New Roman" w:hAnsi="Helvetica" w:cs="Times New Roman"/>
          <w:color w:val="343434"/>
          <w:sz w:val="33"/>
          <w:szCs w:val="33"/>
          <w:lang w:eastAsia="ru-RU"/>
        </w:rPr>
      </w:pPr>
    </w:p>
    <w:p w14:paraId="28A0F260" w14:textId="77777777" w:rsidR="00906BAE" w:rsidRPr="00906BAE" w:rsidRDefault="00906BAE" w:rsidP="00906BAE">
      <w:pPr>
        <w:shd w:val="clear" w:color="auto" w:fill="FFFFFF"/>
        <w:spacing w:before="300" w:after="150"/>
        <w:outlineLvl w:val="2"/>
        <w:rPr>
          <w:rFonts w:ascii="Helvetica" w:eastAsia="Times New Roman" w:hAnsi="Helvetica" w:cs="Times New Roman"/>
          <w:color w:val="343434"/>
          <w:sz w:val="33"/>
          <w:szCs w:val="33"/>
          <w:lang w:eastAsia="ru-RU"/>
        </w:rPr>
      </w:pPr>
      <w:r w:rsidRPr="00906BAE">
        <w:rPr>
          <w:rFonts w:ascii="Helvetica" w:eastAsia="Times New Roman" w:hAnsi="Helvetica" w:cs="Times New Roman"/>
          <w:color w:val="343434"/>
          <w:sz w:val="33"/>
          <w:szCs w:val="33"/>
          <w:lang w:eastAsia="ru-RU"/>
        </w:rPr>
        <w:t>Шибанова Н.М. Проектирование результатов подготовки будущих педагогов дошкольного образования в логике ФГОС ВПО 3-го поколения: опыт разработки основной образовательной программы</w:t>
      </w:r>
    </w:p>
    <w:p w14:paraId="417F1BA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выдержки</w:t>
      </w:r>
    </w:p>
    <w:p w14:paraId="44539F4B" w14:textId="77777777" w:rsidR="00906BAE" w:rsidRP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w:t>
      </w:r>
      <w:bookmarkStart w:id="0" w:name="_GoBack"/>
      <w:bookmarkEnd w:id="0"/>
      <w:r>
        <w:rPr>
          <w:rFonts w:ascii="Helvetica" w:hAnsi="Helvetica"/>
          <w:color w:val="333333"/>
          <w:sz w:val="21"/>
          <w:szCs w:val="21"/>
        </w:rPr>
        <w:t>………</w:t>
      </w:r>
    </w:p>
    <w:p w14:paraId="5712D5B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В рамках ФГОС ВПО по направлению 050100 Педагогическое образование определено деление компетенций на общекультурные и профессиональные.</w:t>
      </w:r>
    </w:p>
    <w:p w14:paraId="089E972B"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Общекультурные компетенции определены стандартом и отражают </w:t>
      </w:r>
      <w:proofErr w:type="spellStart"/>
      <w:r>
        <w:rPr>
          <w:rFonts w:ascii="Helvetica" w:hAnsi="Helvetica"/>
          <w:color w:val="333333"/>
          <w:sz w:val="21"/>
          <w:szCs w:val="21"/>
        </w:rPr>
        <w:t>метапредметный</w:t>
      </w:r>
      <w:proofErr w:type="spellEnd"/>
      <w:r>
        <w:rPr>
          <w:rFonts w:ascii="Helvetica" w:hAnsi="Helvetica"/>
          <w:color w:val="333333"/>
          <w:sz w:val="21"/>
          <w:szCs w:val="21"/>
        </w:rPr>
        <w:t xml:space="preserve"> уровень готовности будущего педагога дошкольного образования. В их структуру входят универсальные умения, определяющие способность будущего педагога:</w:t>
      </w:r>
    </w:p>
    <w:p w14:paraId="471A087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к обобщению, анализу, восприятию информации, постановке цели и выбору путей её достижения;</w:t>
      </w:r>
    </w:p>
    <w:p w14:paraId="4CC48245"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анализировать мировоззренческие, социально и личностно значимые философские проблемы;</w:t>
      </w:r>
    </w:p>
    <w:p w14:paraId="29C66942"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w:t>
      </w:r>
    </w:p>
    <w:p w14:paraId="3BC0DAC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w:t>
      </w:r>
    </w:p>
    <w:p w14:paraId="7096AB6F"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методы физического воспитания и самовоспитания для повышения адаптационных резервов организма и укрепления здоровья;</w:t>
      </w:r>
    </w:p>
    <w:p w14:paraId="5F3BADAB"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логически верно строить и использовать устную и письменную речь;</w:t>
      </w:r>
    </w:p>
    <w:p w14:paraId="0F826C24"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к взаимодействию с коллегами, к работе в коллективе;</w:t>
      </w:r>
    </w:p>
    <w:p w14:paraId="197B4D97"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w:t>
      </w:r>
    </w:p>
    <w:p w14:paraId="2A5C4949"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работать с информацией в глобальных компьютерных сетях;</w:t>
      </w:r>
    </w:p>
    <w:p w14:paraId="31744E89"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пользоваться одним из иностранных языков на уровне, позволяющем получать и оценивать информацию в области профессиональной деятельности из зарубежных источников;</w:t>
      </w:r>
    </w:p>
    <w:p w14:paraId="55F5AF84"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lastRenderedPageBreak/>
        <w:t>– использовать основные методы защиты от возможных последствий аварий, катастроф, стихийных бедствий;</w:t>
      </w:r>
    </w:p>
    <w:p w14:paraId="4D5B3B4F"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14:paraId="3FFF362B"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нормативные правовые документы в своей деятельности;</w:t>
      </w:r>
    </w:p>
    <w:p w14:paraId="3CCDDBC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к толерантному восприятию социальных и культурных различий, уважительному и бережному отношению к историческому наследию и культурным традициям;</w:t>
      </w:r>
    </w:p>
    <w:p w14:paraId="40741D35"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понимать движущие силы и закономерности исторического процесса, место человека в историческом процессе, политической организации общества;</w:t>
      </w:r>
    </w:p>
    <w:p w14:paraId="41914688"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навыки публичной речи, ведения дискуссии и полемики.</w:t>
      </w:r>
    </w:p>
    <w:p w14:paraId="7D4BA5CC"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Спектр профессиональных компетенций в соответствии с ФГОС ВПО отражает требования к будущему педагогу с точки зрения освоения общепедагогических параметров профессиональной деятельности, предполагающих, что выпускник вуза – бакалавр профессионально готов осознавать социальную значимость своей будущей профессии, обладает мотивацией к осуществлению профессиональной деятельности;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владеть основами речевой профессиональной культуры; нести ответственность за результаты своей профессиональной деятельности; владеть одним из иностранных языков на уровне профессионального общения; создавать и редактировать тексты профессионального и социально значимого содержания. Кроме этого, профессиональная компетентность, согласно требованиям ФГОС ВПО по направлению 050100 Педагогическое образование предполагает формирование у будущего педагога дошкольного образования готовности и способности качественно осуществлять общепедагогическую и культурно-просветительскую деятельность, включая способность выпускника:</w:t>
      </w:r>
    </w:p>
    <w:p w14:paraId="5A246D82"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 области педагогической деятельности:</w:t>
      </w:r>
    </w:p>
    <w:p w14:paraId="4289EB5E"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реализовывать учебные программы базовых и элективных курсов в различных образовательных учреждениях;</w:t>
      </w:r>
    </w:p>
    <w:p w14:paraId="40175881"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14:paraId="5AAB2128"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обучающихся;</w:t>
      </w:r>
    </w:p>
    <w:p w14:paraId="7223E2A1"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возможности образовательной среды, в том числе информационной, для обеспечения качества учебно-воспитательного процесса;</w:t>
      </w:r>
    </w:p>
    <w:p w14:paraId="65BA384A"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включаться во взаимодействие с родителями, коллегами, социальными партнёрами, заинтересованными в обеспечении качества учебно-воспитательного процесса;</w:t>
      </w:r>
    </w:p>
    <w:p w14:paraId="340E6E3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организовывать сотрудничество обучающихся и воспитанников;</w:t>
      </w:r>
    </w:p>
    <w:p w14:paraId="28A5F238"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обеспечивать охрану жизни и здоровья обучающихся в учебно-воспитательном процессе и внеурочной деятельности;</w:t>
      </w:r>
    </w:p>
    <w:p w14:paraId="014A0C77"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 области культурно-просветительской деятельности:</w:t>
      </w:r>
    </w:p>
    <w:p w14:paraId="10CCD49A"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14:paraId="1D04C13C"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профессионально взаимодействовать с участниками культурно-просветительской деятельности;</w:t>
      </w:r>
    </w:p>
    <w:p w14:paraId="5A75DCFF"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использовать отечественный и зарубежный опыт организации культурно-просветительской деятельности;</w:t>
      </w:r>
    </w:p>
    <w:p w14:paraId="76ABFBB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выявлять и использовать возможности региональной культурной образовательной среды для организации культурно-просветительской деятельности.</w:t>
      </w:r>
    </w:p>
    <w:p w14:paraId="3EE37763"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Считаем, что такой подход не позволяет в рамках реализации основной профессиональной образовательной программы по профилю «Дошкольное образование» учесть особенности подготовки будущего педагога ДОУ с учётом современной квалификационной характеристики и аттестационных требований; поэтому является обоснованным в структуре профессиональных компетенций выделение двух групп компетенций – общепрофессиональных и специальных профессиональных. При этом учитывается, что общепрофессиональные компетенции отражают ориентацию на освоение будущим педагогом дошкольного образования основных видов профессиональной деятельности по направлению «Педагогическое образование», а специальные компетенции – отдельных видов профессиональной деятельности в соответствии с профилем «Дошкольное образование».</w:t>
      </w:r>
    </w:p>
    <w:p w14:paraId="3767F2E6"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Опора на идею деления группы профессиональных компетенций на общепрофессиональные и специальные профессиональные позволила экспертному сообществу в процессе проектирования результатов подготовки будущих педагогов определить спектр компетенций, адекватный особенностям деятельности педагога в условиях ДОУ или реализующего педагогическую деятельность с детьми дошкольного возраста в других типах образовательных учреждений.</w:t>
      </w:r>
    </w:p>
    <w:p w14:paraId="29DE248B"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Согласно сложившейся теории и практики дошкольного образования, основным направлением профессиональной деятельности педагога ДОУ является организация и содержательное наполнение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 xml:space="preserve">-образовательного процесса, целью которого является воспитание физически, психически здорового и социально адаптированного ребёнка, создание условий для максимального раскрытия индивидуального возрастного потенциала каждого дошкольника. В связи с этим специальные профессиональные компетенции будущего педагога дошкольного образования в области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-образовательной деятельности отражают способность выпускника:</w:t>
      </w:r>
    </w:p>
    <w:p w14:paraId="4A2CAACF"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проектировать содержание и формы организации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w:t>
      </w:r>
    </w:p>
    <w:p w14:paraId="2EA19786"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организовывать учебные занятия с детьми дошкольного возраста в соответствии с федеральными государственными требованиями к структуре основной общеобразовательной программы дошкольного образования и концептуальными идеями вариативных программ дошкольного образования;</w:t>
      </w:r>
    </w:p>
    <w:p w14:paraId="083EBEBC"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обеспечивать организацию режимных моментов в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-образовательном процессе ДОУ адекватно возрастным и индивидуальным особенностям учащихся;</w:t>
      </w:r>
    </w:p>
    <w:p w14:paraId="6A27D79C"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создавать условия для сохранения и развития здоровья детей раннего и дошкольного возраста, обеспечивать приобщение детей к здоровому образу жизни;</w:t>
      </w:r>
    </w:p>
    <w:p w14:paraId="1587670C"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проектировать содержание и организационные формы дополнительного образования детей дошкольного возраста, обеспечивать его реализацию;</w:t>
      </w:r>
    </w:p>
    <w:p w14:paraId="0688F601"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создавать условия для личностного развития детей раннего и дошкольного возраста и формирования у них социально значимых качеств, ценностных ориентаций, мотивов и опыта нравственного поведения;</w:t>
      </w:r>
    </w:p>
    <w:p w14:paraId="4F523225"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содействовать развитию у дошкольников навыков общения, опыта сотрудничества, конструктивного межличностного взаимодействия со взрослыми и сверстниками;</w:t>
      </w:r>
    </w:p>
    <w:p w14:paraId="1F5A8E9C"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координировать деятельность педагогов и других специалистов дошкольного образовательного учреждения в работе с детьми;</w:t>
      </w:r>
    </w:p>
    <w:p w14:paraId="701DAFF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включаться во взаимодействие с ближайшим окружением ребёнка, социальными партнёрами с целью осуществления педагогического сопровождения процесса социализации детей раннего и дошкольного возраста;</w:t>
      </w:r>
    </w:p>
    <w:p w14:paraId="3DF57B64"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 определять цели и задачи, планировать работу с семьёй, обеспечивать конструктивное взаимодействие с родителями детей раннего и дошкольного возраста при решении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-образовательных и развивающих задач;</w:t>
      </w:r>
    </w:p>
    <w:p w14:paraId="0D8B762F"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обеспечивать педагогическую поддержку воспитанников посредством индивидуализации и дифференциации содержания, форм и методов педагогической работы с детьми раннего и дошкольного возраста.</w:t>
      </w:r>
    </w:p>
    <w:p w14:paraId="3A41AE29"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Определяя следующую подгруппу специальных профессиональных компетенций, освоение которых позволит говорить о готовности выпускника вуза к профессиональной деятельности в области дошкольного образования, представители экспертного сообщества указали на необходимость формирования у выпускника компетентности в области коррекционно-развивающей работы с детьми дошкольного возраста.</w:t>
      </w:r>
    </w:p>
    <w:p w14:paraId="04C32082"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В настоящее время возросло число детей, которые в силу различных биологических, психофизических, социальных и педагогических причин недостаточно готовы к началу школьного обучения, испытывают значительные трудности в усвоении образовательных программ, в адаптации к социальным условиям. В связи с этим коррекционно-развивающая работа с детьми дошкольного возраста определяется в качестве необходимого условия повышения качества и доступности дошкольного образования, гарантированного права ребёнка дошкольного возраста с ограниченными возможностями здоровья на полноценное и разностороннее развитие.</w:t>
      </w:r>
    </w:p>
    <w:p w14:paraId="4CC2C4E3"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Специальные профессиональные компетенции будущего педагога дошкольного образования в области коррекционно-развивающей деятельности отражают способность выпускника:</w:t>
      </w:r>
    </w:p>
    <w:p w14:paraId="67081201"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 организовывать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-образовательный процесс в гомогенной или гетерогенной группе, включающей детей раннего и дошкольного возраста с ограниченными возможностями здоровья;</w:t>
      </w:r>
    </w:p>
    <w:p w14:paraId="3BA78C87"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обеспечивать индивидуальную и групповую дифференциацию в работе с детьми младшего школьного возраста с ограниченными возможностями здоровья;</w:t>
      </w:r>
    </w:p>
    <w:p w14:paraId="25C6DA8E"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разрабатывать совместно с психологом, педагогом-дефектологом, медицинским работником индивидуальную траекторию развития ребёнка-дошкольника с ограниченными возможностями здоровья посредством проектирования и внедрения индивидуальных коррекционно-развивающих программ;</w:t>
      </w:r>
    </w:p>
    <w:p w14:paraId="58BB465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взаимодействовать с родителями и ближайшим окружением детей раннего и дошкольного возраста с ограниченными возможностями здоровья, оказывать консультационную помощь в вопросах воспитания, обучения, развития ребёнка;</w:t>
      </w:r>
    </w:p>
    <w:p w14:paraId="238544E7"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обеспечивать профилактику отклоняющихся форм поведения дошкольников;</w:t>
      </w:r>
    </w:p>
    <w:p w14:paraId="4AB12397"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предупреждать возникновение у детей дошкольного возраста вредных привычек, склонностей, зависимостей посредством приобщения к здоровому образу жизни.</w:t>
      </w:r>
    </w:p>
    <w:p w14:paraId="08AF314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Обязательным компонентом деятельности педагога ДОУ является разносторонняя научно-методическая деятельность, предполагающая умение планировать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-образовательный процесс на основе современных научных и методических требований, ориентироваться в современных программах дошкольного образования.</w:t>
      </w:r>
    </w:p>
    <w:p w14:paraId="44010C1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Специальные профессиональные компетенции будущего педагога дошкольного образования в области научно-методической деятельности отражают способность выпускника:</w:t>
      </w:r>
    </w:p>
    <w:p w14:paraId="773A8049"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выбирать программы дошкольного образования, разрабатывать учебно-методические материалы в соответствии с федеральными государственными требованиями к структуре основной общеобразовательной программы дошкольного образования и научно-методическими основами вариативных образовательных программ;</w:t>
      </w:r>
    </w:p>
    <w:p w14:paraId="1A5862D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 вести документацию, обеспечивающую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-образовательный процесс в ДОУ;</w:t>
      </w:r>
    </w:p>
    <w:p w14:paraId="4BD572F4"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 анализировать цели, содержание, формы и методы организации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-образовательного процесса в ДОУ, осуществлять педагогический контроль, оценивать процесс и результаты педагогической деятельности;</w:t>
      </w:r>
    </w:p>
    <w:p w14:paraId="56A7DD18"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14:paraId="00D9D57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оформлять педагогические разработки в виде отчетов, рефератов, выступлений, статей;</w:t>
      </w:r>
    </w:p>
    <w:p w14:paraId="3FDFC1E0"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создавать в ДОУ предметно-развивающую среду;</w:t>
      </w:r>
    </w:p>
    <w:p w14:paraId="061D8153"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участвовать в организационно-управленческой деятельности в условиях образовательного учреждения, выполнять функции организатора и руководителя различных типов профессионально-педагогических объединений.</w:t>
      </w:r>
    </w:p>
    <w:p w14:paraId="34F70F04"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xml:space="preserve">В условиях модернизации системы российского образования, ориентирами которой является доступность, качество, эффективность, происходит смена требований и к дошкольным образовательным учреждениям. Отличительной чертой современного дошкольного учреждения является внедрение инноваций в педагогический процесс, рост многообразия вариантов педагогической деятельности, а это требует от педагога готовности разрабатывать, осуществлять и непосредственно участвовать в инновационных проектах. Участие педагогов дошкольного образования в опытно-экспериментальной, инновационной деятельности, инновационных проектах является показателем постоянного поиска современных моделей организации </w:t>
      </w:r>
      <w:proofErr w:type="spellStart"/>
      <w:r>
        <w:rPr>
          <w:rFonts w:ascii="Helvetica" w:hAnsi="Helvetica"/>
          <w:color w:val="333333"/>
          <w:sz w:val="21"/>
          <w:szCs w:val="21"/>
        </w:rPr>
        <w:t>воспитательно</w:t>
      </w:r>
      <w:proofErr w:type="spellEnd"/>
      <w:r>
        <w:rPr>
          <w:rFonts w:ascii="Helvetica" w:hAnsi="Helvetica"/>
          <w:color w:val="333333"/>
          <w:sz w:val="21"/>
          <w:szCs w:val="21"/>
        </w:rPr>
        <w:t>-образовательного процесса, повышения его качества и удовлетворённости всех его участников. В связи с этим специальные профессиональные компетенции будущего педагога дошкольного образования в области научно-исследовательской деятельности отражают способность выпускника:</w:t>
      </w:r>
    </w:p>
    <w:p w14:paraId="0507D955"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применять современные методы диагностирования уровня развития детей раннего и дошкольного возраста;</w:t>
      </w:r>
    </w:p>
    <w:p w14:paraId="1929534B"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проектировать этапы и направления научно-педагогического исследования собственного педагогического опыта или экспериментальных подходов к обновлению и модернизации практики дошкольного образования;</w:t>
      </w:r>
    </w:p>
    <w:p w14:paraId="616D2DA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проводить педагогическое наблюдение и диагностику, интерпретировать полученные результаты, оценивать эффективность и результативность используемых образовательных технологий;</w:t>
      </w:r>
    </w:p>
    <w:p w14:paraId="347E1FFD"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участвовать в исследовательской и проектной деятельности в области дошкольного образования в масштабах образовательного учреждения, краевых и федеральных проектов;</w:t>
      </w:r>
    </w:p>
    <w:p w14:paraId="659DF417"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 представлять материалы и результаты опытно-поисковой и научно-исследовательской деятельности в форме презентации педагогического опыта, публичных выступлений, печатных материалов.</w:t>
      </w:r>
    </w:p>
    <w:p w14:paraId="77AA059F" w14:textId="77777777" w:rsidR="00906BAE" w:rsidRDefault="00906BAE" w:rsidP="00906BAE">
      <w:pPr>
        <w:pStyle w:val="a3"/>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Таким образом, анализ практики проектирования результатов подготовки будущих педагогов дошкольного образования ещё раз доказывает статус федерального государственного стандарта высшего профессионального образования как общественного договора между обучающимся, работодателем, профессионально-педагогическим сообществом и системой профессионального образования. Такая позиция для нас явилась оптимальной, т.к. позволила создать квалифицированное экспертное сообщество при разработке основной образовательной программы высшего профессионального образования по направлению 050100 Педагогическое образование, профилю «Дошкольное образование» и определить набор специальных профессиональных компетенций как прогнозируемых результатов подготовки бакалавра – будущего педагога адекватно современным тенденциям развития и требованиям теории и практики дошкольного образования.</w:t>
      </w:r>
    </w:p>
    <w:p w14:paraId="50A69AD9" w14:textId="77777777" w:rsidR="008F3DCF" w:rsidRDefault="008F3DCF"/>
    <w:sectPr w:rsidR="008F3DCF" w:rsidSect="005A443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AE"/>
    <w:rsid w:val="005A443B"/>
    <w:rsid w:val="008F3DCF"/>
    <w:rsid w:val="0090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376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06BAE"/>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BAE"/>
    <w:pPr>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rsid w:val="00906BAE"/>
    <w:rPr>
      <w:rFonts w:ascii="Times New Roman" w:hAnsi="Times New Roman" w:cs="Times New Roman"/>
      <w:b/>
      <w:bCs/>
      <w:sz w:val="27"/>
      <w:szCs w:val="27"/>
      <w:lang w:eastAsia="ru-RU"/>
    </w:rPr>
  </w:style>
  <w:style w:type="character" w:styleId="a4">
    <w:name w:val="Hyperlink"/>
    <w:basedOn w:val="a0"/>
    <w:uiPriority w:val="99"/>
    <w:semiHidden/>
    <w:unhideWhenUsed/>
    <w:rsid w:val="00906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8876">
      <w:bodyDiv w:val="1"/>
      <w:marLeft w:val="0"/>
      <w:marRight w:val="0"/>
      <w:marTop w:val="0"/>
      <w:marBottom w:val="0"/>
      <w:divBdr>
        <w:top w:val="none" w:sz="0" w:space="0" w:color="auto"/>
        <w:left w:val="none" w:sz="0" w:space="0" w:color="auto"/>
        <w:bottom w:val="none" w:sz="0" w:space="0" w:color="auto"/>
        <w:right w:val="none" w:sz="0" w:space="0" w:color="auto"/>
      </w:divBdr>
    </w:div>
    <w:div w:id="1723016378">
      <w:bodyDiv w:val="1"/>
      <w:marLeft w:val="0"/>
      <w:marRight w:val="0"/>
      <w:marTop w:val="0"/>
      <w:marBottom w:val="0"/>
      <w:divBdr>
        <w:top w:val="none" w:sz="0" w:space="0" w:color="auto"/>
        <w:left w:val="none" w:sz="0" w:space="0" w:color="auto"/>
        <w:bottom w:val="none" w:sz="0" w:space="0" w:color="auto"/>
        <w:right w:val="none" w:sz="0" w:space="0" w:color="auto"/>
      </w:divBdr>
    </w:div>
    <w:div w:id="2032687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2344</Words>
  <Characters>13361</Characters>
  <Application>Microsoft Macintosh Word</Application>
  <DocSecurity>0</DocSecurity>
  <Lines>111</Lines>
  <Paragraphs>31</Paragraphs>
  <ScaleCrop>false</ScaleCrop>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2016-04-26T18:00:00Z</dcterms:created>
  <dcterms:modified xsi:type="dcterms:W3CDTF">2016-04-26T18:05:00Z</dcterms:modified>
</cp:coreProperties>
</file>